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B6" w:rsidRPr="00AE0FB6" w:rsidRDefault="00AE0FB6" w:rsidP="00AE0FB6">
      <w:pPr>
        <w:jc w:val="center"/>
        <w:rPr>
          <w:rFonts w:ascii="Times New Roman" w:hAnsi="Times New Roman"/>
          <w:b/>
          <w:sz w:val="24"/>
        </w:rPr>
      </w:pPr>
      <w:r w:rsidRPr="00AE0FB6">
        <w:rPr>
          <w:rFonts w:ascii="Times New Roman" w:hAnsi="Times New Roman"/>
          <w:b/>
          <w:sz w:val="24"/>
        </w:rPr>
        <w:t>BAB III</w:t>
      </w:r>
    </w:p>
    <w:p w:rsidR="00AE0FB6" w:rsidRPr="00AE0FB6" w:rsidRDefault="00AE0FB6" w:rsidP="00AE0FB6">
      <w:pPr>
        <w:jc w:val="center"/>
        <w:rPr>
          <w:rFonts w:ascii="Times New Roman" w:hAnsi="Times New Roman"/>
          <w:b/>
          <w:sz w:val="24"/>
        </w:rPr>
      </w:pPr>
      <w:r w:rsidRPr="00AE0FB6">
        <w:rPr>
          <w:rFonts w:ascii="Times New Roman" w:hAnsi="Times New Roman"/>
          <w:b/>
          <w:sz w:val="24"/>
        </w:rPr>
        <w:t>METODE PENELITIAN</w:t>
      </w:r>
    </w:p>
    <w:p w:rsidR="00AE0FB6" w:rsidRPr="00AE0FB6" w:rsidRDefault="00AE0FB6" w:rsidP="00AE0FB6">
      <w:pPr>
        <w:rPr>
          <w:rFonts w:ascii="Times New Roman" w:hAnsi="Times New Roman"/>
          <w:sz w:val="24"/>
        </w:rPr>
      </w:pPr>
    </w:p>
    <w:p w:rsidR="00AE0FB6" w:rsidRPr="00AE0FB6" w:rsidRDefault="00AE0FB6" w:rsidP="003057AC">
      <w:pPr>
        <w:pStyle w:val="ListParagraph"/>
        <w:numPr>
          <w:ilvl w:val="0"/>
          <w:numId w:val="39"/>
        </w:numPr>
        <w:spacing w:after="20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AE0FB6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AE0F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E0FB6" w:rsidRPr="00AE0FB6" w:rsidRDefault="00AE0FB6" w:rsidP="00AE0FB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Berdasarkan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judul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yaitu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fundamental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pendekatan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PER (</w:t>
      </w:r>
      <w:r w:rsidRPr="00AE0FB6">
        <w:rPr>
          <w:rFonts w:ascii="Times New Roman" w:hAnsi="Times New Roman"/>
          <w:i/>
          <w:sz w:val="24"/>
          <w:szCs w:val="24"/>
        </w:rPr>
        <w:t xml:space="preserve">Price </w:t>
      </w:r>
      <w:proofErr w:type="spellStart"/>
      <w:r w:rsidRPr="00AE0FB6">
        <w:rPr>
          <w:rFonts w:ascii="Times New Roman" w:hAnsi="Times New Roman"/>
          <w:i/>
          <w:sz w:val="24"/>
          <w:szCs w:val="24"/>
        </w:rPr>
        <w:t>Earning</w:t>
      </w:r>
      <w:proofErr w:type="spellEnd"/>
      <w:r w:rsidRPr="00AE0FB6">
        <w:rPr>
          <w:rFonts w:ascii="Times New Roman" w:hAnsi="Times New Roman"/>
          <w:i/>
          <w:sz w:val="24"/>
          <w:szCs w:val="24"/>
        </w:rPr>
        <w:t xml:space="preserve"> Ratio</w:t>
      </w:r>
      <w:r w:rsidRPr="00AE0F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0FB6">
        <w:rPr>
          <w:rFonts w:ascii="Times New Roman" w:hAnsi="Times New Roman"/>
          <w:sz w:val="24"/>
          <w:szCs w:val="24"/>
        </w:rPr>
        <w:t>untuk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kewajaran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pengambilan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keputusan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investasi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maka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jenis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dalam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jenis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diskriptif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pendekatan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kuantitatif</w:t>
      </w:r>
      <w:proofErr w:type="spellEnd"/>
      <w:r w:rsidRPr="00AE0FB6">
        <w:rPr>
          <w:rFonts w:ascii="Times New Roman" w:hAnsi="Times New Roman"/>
          <w:sz w:val="24"/>
          <w:szCs w:val="24"/>
        </w:rPr>
        <w:t>. “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deskriptif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yaitu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mengumpulkan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berdasarkan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faktor-faktor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menjadi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pendukung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terhadap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obyek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kemudian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menganalisa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faktor-fator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untuk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dicari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peranannya</w:t>
      </w:r>
      <w:proofErr w:type="spellEnd"/>
      <w:r w:rsidRPr="00AE0FB6">
        <w:rPr>
          <w:rFonts w:ascii="Times New Roman" w:hAnsi="Times New Roman"/>
          <w:sz w:val="24"/>
          <w:szCs w:val="24"/>
        </w:rPr>
        <w:t>” (Arikunto</w:t>
      </w:r>
      <w:proofErr w:type="gramStart"/>
      <w:r w:rsidRPr="00AE0FB6">
        <w:rPr>
          <w:rFonts w:ascii="Times New Roman" w:hAnsi="Times New Roman"/>
          <w:sz w:val="24"/>
          <w:szCs w:val="24"/>
        </w:rPr>
        <w:t>,2010:151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hanya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mengembangkan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konsep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menghimpun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fakta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tetapi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tidak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melakukan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uji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hipotesis</w:t>
      </w:r>
      <w:proofErr w:type="spellEnd"/>
      <w:r w:rsidRPr="00AE0FB6">
        <w:rPr>
          <w:rFonts w:ascii="Times New Roman" w:hAnsi="Times New Roman"/>
          <w:sz w:val="24"/>
          <w:szCs w:val="24"/>
        </w:rPr>
        <w:t>.</w:t>
      </w:r>
    </w:p>
    <w:p w:rsidR="00AE0FB6" w:rsidRPr="00AE0FB6" w:rsidRDefault="00AE0FB6" w:rsidP="003057AC">
      <w:pPr>
        <w:pStyle w:val="ListParagraph"/>
        <w:numPr>
          <w:ilvl w:val="0"/>
          <w:numId w:val="39"/>
        </w:numPr>
        <w:spacing w:after="20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E0F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Lokasi</w:t>
      </w:r>
      <w:proofErr w:type="spellEnd"/>
      <w:r w:rsidRPr="00AE0F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E0FB6" w:rsidRPr="00AE0FB6" w:rsidRDefault="00AE0FB6" w:rsidP="00AE0FB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dilakukan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mengambil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 w:rsidRPr="00AE0FB6">
        <w:rPr>
          <w:rFonts w:ascii="Times New Roman" w:hAnsi="Times New Roman"/>
          <w:sz w:val="24"/>
          <w:szCs w:val="24"/>
        </w:rPr>
        <w:t>galeri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Bursa </w:t>
      </w:r>
      <w:proofErr w:type="spellStart"/>
      <w:r w:rsidRPr="00AE0FB6">
        <w:rPr>
          <w:rFonts w:ascii="Times New Roman" w:hAnsi="Times New Roman"/>
          <w:sz w:val="24"/>
          <w:szCs w:val="24"/>
        </w:rPr>
        <w:t>Efek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Indonesia (BEI). </w:t>
      </w:r>
      <w:proofErr w:type="spellStart"/>
      <w:r w:rsidRPr="00AE0FB6">
        <w:rPr>
          <w:rFonts w:ascii="Times New Roman" w:hAnsi="Times New Roman"/>
          <w:sz w:val="24"/>
          <w:szCs w:val="24"/>
        </w:rPr>
        <w:t>Ditetapkan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lokasi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pertimbangan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bahwa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BEI </w:t>
      </w:r>
      <w:proofErr w:type="spellStart"/>
      <w:r w:rsidRPr="00AE0FB6">
        <w:rPr>
          <w:rFonts w:ascii="Times New Roman" w:hAnsi="Times New Roman"/>
          <w:sz w:val="24"/>
          <w:szCs w:val="24"/>
        </w:rPr>
        <w:t>merupakan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pusat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informasi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perusahaan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r w:rsidRPr="00AE0FB6">
        <w:rPr>
          <w:rFonts w:ascii="Times New Roman" w:hAnsi="Times New Roman"/>
          <w:i/>
          <w:sz w:val="24"/>
          <w:szCs w:val="24"/>
        </w:rPr>
        <w:t>go public</w:t>
      </w:r>
      <w:r w:rsidRPr="00AE0FB6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tersedia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lengkap</w:t>
      </w:r>
      <w:proofErr w:type="spellEnd"/>
      <w:r w:rsidRPr="00AE0FB6">
        <w:rPr>
          <w:rFonts w:ascii="Times New Roman" w:hAnsi="Times New Roman"/>
          <w:sz w:val="24"/>
          <w:szCs w:val="24"/>
        </w:rPr>
        <w:t>.</w:t>
      </w:r>
    </w:p>
    <w:p w:rsidR="00AE0FB6" w:rsidRPr="00AE0FB6" w:rsidRDefault="00AE0FB6" w:rsidP="003057AC">
      <w:pPr>
        <w:pStyle w:val="ListParagraph"/>
        <w:numPr>
          <w:ilvl w:val="0"/>
          <w:numId w:val="39"/>
        </w:numPr>
        <w:spacing w:after="20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E0F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Populasi</w:t>
      </w:r>
      <w:proofErr w:type="spellEnd"/>
      <w:r w:rsidRPr="00AE0F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Sampel</w:t>
      </w:r>
      <w:proofErr w:type="spellEnd"/>
    </w:p>
    <w:p w:rsidR="00AE0FB6" w:rsidRPr="00AE0FB6" w:rsidRDefault="00AE0FB6" w:rsidP="00AE0FB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Menurut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Sugiyono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(2008:80</w:t>
      </w:r>
      <w:proofErr w:type="gramStart"/>
      <w:r w:rsidRPr="00AE0FB6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AE0FB6">
        <w:rPr>
          <w:rFonts w:ascii="Times New Roman" w:hAnsi="Times New Roman"/>
          <w:sz w:val="24"/>
          <w:szCs w:val="24"/>
        </w:rPr>
        <w:t>populasi</w:t>
      </w:r>
      <w:proofErr w:type="spellEnd"/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merupakan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wilayah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terdiri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atas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obyek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subyek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mempunyai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kualitas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karakteristik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tertentu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ditetapkan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oleh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untuk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dipelajari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kemudian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ditarik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kesimpulan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0FB6">
        <w:rPr>
          <w:rFonts w:ascii="Times New Roman" w:hAnsi="Times New Roman"/>
          <w:sz w:val="24"/>
          <w:szCs w:val="24"/>
        </w:rPr>
        <w:t>Populasi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dalam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</w:t>
      </w:r>
      <w:bookmarkStart w:id="0" w:name="_GoBack"/>
      <w:bookmarkEnd w:id="0"/>
      <w:r w:rsidRPr="00AE0FB6">
        <w:rPr>
          <w:rFonts w:ascii="Times New Roman" w:hAnsi="Times New Roman"/>
          <w:sz w:val="24"/>
          <w:szCs w:val="24"/>
        </w:rPr>
        <w:t>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seluruh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perusahaan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kontruksi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bangunan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bank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terdaftar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AE0FB6">
        <w:rPr>
          <w:rFonts w:ascii="Times New Roman" w:hAnsi="Times New Roman"/>
          <w:sz w:val="24"/>
          <w:szCs w:val="24"/>
        </w:rPr>
        <w:t>periode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2014-2016.</w:t>
      </w:r>
    </w:p>
    <w:p w:rsidR="00AE0FB6" w:rsidRPr="00AE0FB6" w:rsidRDefault="00AE0FB6" w:rsidP="00AE0FB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sz w:val="24"/>
          <w:szCs w:val="24"/>
        </w:rPr>
        <w:lastRenderedPageBreak/>
        <w:t>“</w:t>
      </w:r>
      <w:proofErr w:type="spellStart"/>
      <w:r w:rsidRPr="00AE0FB6">
        <w:rPr>
          <w:rFonts w:ascii="Times New Roman" w:hAnsi="Times New Roman"/>
          <w:sz w:val="24"/>
          <w:szCs w:val="24"/>
        </w:rPr>
        <w:t>Sampel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sering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didefinisikan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sebagai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bagian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populasi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dijadikan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populasi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dijadikan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obyek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>” (</w:t>
      </w:r>
      <w:proofErr w:type="spellStart"/>
      <w:r w:rsidRPr="00AE0FB6">
        <w:rPr>
          <w:rFonts w:ascii="Times New Roman" w:hAnsi="Times New Roman"/>
          <w:sz w:val="24"/>
          <w:szCs w:val="24"/>
        </w:rPr>
        <w:t>Arikunto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2010:174). </w:t>
      </w:r>
      <w:proofErr w:type="spellStart"/>
      <w:r w:rsidRPr="00AE0FB6">
        <w:rPr>
          <w:rFonts w:ascii="Times New Roman" w:hAnsi="Times New Roman"/>
          <w:sz w:val="24"/>
          <w:szCs w:val="24"/>
        </w:rPr>
        <w:t>Jadi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sampel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bagian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populasi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dijadikan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subyek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sebagai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AE0FB6">
        <w:rPr>
          <w:rFonts w:ascii="Times New Roman" w:hAnsi="Times New Roman"/>
          <w:sz w:val="24"/>
          <w:szCs w:val="24"/>
        </w:rPr>
        <w:t>dari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AE0FB6">
        <w:rPr>
          <w:rFonts w:ascii="Times New Roman" w:hAnsi="Times New Roman"/>
          <w:sz w:val="24"/>
          <w:szCs w:val="24"/>
        </w:rPr>
        <w:t>anggota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populasi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0FB6" w:rsidRPr="00AE0FB6" w:rsidRDefault="00AE0FB6" w:rsidP="00AE0FB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Teknik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pengambilan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sampel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dalam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purposive sampling </w:t>
      </w:r>
      <w:proofErr w:type="spellStart"/>
      <w:r w:rsidRPr="00AE0FB6">
        <w:rPr>
          <w:rFonts w:ascii="Times New Roman" w:hAnsi="Times New Roman"/>
          <w:sz w:val="24"/>
          <w:szCs w:val="24"/>
        </w:rPr>
        <w:t>dimana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teknik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merupakan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pemilihan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subjek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berdasarkan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kriteria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ditentukan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yaitu</w:t>
      </w:r>
      <w:proofErr w:type="spellEnd"/>
      <w:r w:rsidRPr="00AE0FB6">
        <w:rPr>
          <w:rFonts w:ascii="Times New Roman" w:hAnsi="Times New Roman"/>
          <w:sz w:val="24"/>
          <w:szCs w:val="24"/>
        </w:rPr>
        <w:t>:</w:t>
      </w:r>
    </w:p>
    <w:p w:rsidR="00AE0FB6" w:rsidRPr="00AE0FB6" w:rsidRDefault="00AE0FB6" w:rsidP="003057AC">
      <w:pPr>
        <w:pStyle w:val="ListParagraph"/>
        <w:numPr>
          <w:ilvl w:val="0"/>
          <w:numId w:val="41"/>
        </w:numPr>
        <w:spacing w:after="20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sz w:val="24"/>
          <w:szCs w:val="24"/>
        </w:rPr>
        <w:t xml:space="preserve"> Perusahaan sub </w:t>
      </w:r>
      <w:proofErr w:type="spellStart"/>
      <w:r w:rsidRPr="00AE0FB6">
        <w:rPr>
          <w:rFonts w:ascii="Times New Roman" w:hAnsi="Times New Roman"/>
          <w:sz w:val="24"/>
          <w:szCs w:val="24"/>
        </w:rPr>
        <w:t>sektor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kontruksi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AE0FB6">
        <w:rPr>
          <w:rFonts w:ascii="Times New Roman" w:hAnsi="Times New Roman"/>
          <w:sz w:val="24"/>
          <w:szCs w:val="24"/>
        </w:rPr>
        <w:t>sektor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bank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terdaftar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pada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BEI </w:t>
      </w:r>
      <w:proofErr w:type="spellStart"/>
      <w:r w:rsidRPr="00AE0FB6">
        <w:rPr>
          <w:rFonts w:ascii="Times New Roman" w:hAnsi="Times New Roman"/>
          <w:sz w:val="24"/>
          <w:szCs w:val="24"/>
        </w:rPr>
        <w:t>selama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periode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terhitung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mulai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tahun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2014-2016.</w:t>
      </w:r>
    </w:p>
    <w:p w:rsidR="00AE0FB6" w:rsidRPr="00AE0FB6" w:rsidRDefault="00AE0FB6" w:rsidP="003057AC">
      <w:pPr>
        <w:pStyle w:val="ListParagraph"/>
        <w:numPr>
          <w:ilvl w:val="0"/>
          <w:numId w:val="41"/>
        </w:numPr>
        <w:spacing w:after="20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sz w:val="24"/>
          <w:szCs w:val="24"/>
        </w:rPr>
        <w:t xml:space="preserve">Perusahaan sub </w:t>
      </w:r>
      <w:proofErr w:type="spellStart"/>
      <w:r w:rsidRPr="00AE0FB6">
        <w:rPr>
          <w:rFonts w:ascii="Times New Roman" w:hAnsi="Times New Roman"/>
          <w:sz w:val="24"/>
          <w:szCs w:val="24"/>
        </w:rPr>
        <w:t>sektor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kontruksi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AE0FB6">
        <w:rPr>
          <w:rFonts w:ascii="Times New Roman" w:hAnsi="Times New Roman"/>
          <w:sz w:val="24"/>
          <w:szCs w:val="24"/>
        </w:rPr>
        <w:t>sektor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AE0FB6">
        <w:rPr>
          <w:rFonts w:ascii="Times New Roman" w:hAnsi="Times New Roman"/>
          <w:sz w:val="24"/>
          <w:szCs w:val="24"/>
        </w:rPr>
        <w:t>menyajikan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laporan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keuangan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rutin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setiap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tahunnya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sz w:val="24"/>
          <w:szCs w:val="24"/>
          <w:lang w:val="id-ID"/>
        </w:rPr>
        <w:t>selama pengamatan 2014-2016</w:t>
      </w:r>
    </w:p>
    <w:p w:rsidR="00AE0FB6" w:rsidRPr="00AE0FB6" w:rsidRDefault="00AE0FB6" w:rsidP="003057AC">
      <w:pPr>
        <w:pStyle w:val="ListParagraph"/>
        <w:numPr>
          <w:ilvl w:val="0"/>
          <w:numId w:val="41"/>
        </w:numPr>
        <w:spacing w:after="20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sz w:val="24"/>
          <w:szCs w:val="24"/>
          <w:lang w:val="id-ID"/>
        </w:rPr>
        <w:t>Perusahaan</w:t>
      </w:r>
      <w:r w:rsidRPr="00AE0FB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AE0FB6">
        <w:rPr>
          <w:rFonts w:ascii="Times New Roman" w:hAnsi="Times New Roman"/>
          <w:sz w:val="24"/>
          <w:szCs w:val="24"/>
        </w:rPr>
        <w:t>sektor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kontruksi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AE0FB6">
        <w:rPr>
          <w:rFonts w:ascii="Times New Roman" w:hAnsi="Times New Roman"/>
          <w:sz w:val="24"/>
          <w:szCs w:val="24"/>
        </w:rPr>
        <w:t>sektor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bank</w:t>
      </w:r>
      <w:r w:rsidRPr="00AE0FB6">
        <w:rPr>
          <w:rFonts w:ascii="Times New Roman" w:hAnsi="Times New Roman"/>
          <w:sz w:val="24"/>
          <w:szCs w:val="24"/>
          <w:lang w:val="id-ID"/>
        </w:rPr>
        <w:t xml:space="preserve"> rutin membagikan deviden setiap tahunnya selama pengamatan 2014-2016</w:t>
      </w:r>
    </w:p>
    <w:p w:rsidR="00AE0FB6" w:rsidRPr="00AE0FB6" w:rsidRDefault="00AE0FB6" w:rsidP="003057AC">
      <w:pPr>
        <w:pStyle w:val="ListParagraph"/>
        <w:numPr>
          <w:ilvl w:val="0"/>
          <w:numId w:val="39"/>
        </w:numPr>
        <w:spacing w:after="20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E0FB6">
        <w:rPr>
          <w:rFonts w:ascii="Times New Roman" w:hAnsi="Times New Roman"/>
          <w:b/>
          <w:sz w:val="24"/>
          <w:szCs w:val="24"/>
        </w:rPr>
        <w:t xml:space="preserve">   </w:t>
      </w:r>
      <w:r w:rsidRPr="00AE0FB6">
        <w:rPr>
          <w:rFonts w:ascii="Times New Roman" w:hAnsi="Times New Roman"/>
          <w:b/>
          <w:sz w:val="24"/>
          <w:szCs w:val="24"/>
          <w:lang w:val="id-ID"/>
        </w:rPr>
        <w:t xml:space="preserve">Jenis dan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b/>
          <w:sz w:val="24"/>
          <w:szCs w:val="24"/>
        </w:rPr>
        <w:t xml:space="preserve"> data</w:t>
      </w:r>
    </w:p>
    <w:p w:rsidR="00AE0FB6" w:rsidRPr="00AE0FB6" w:rsidRDefault="00AE0FB6" w:rsidP="00AE0FB6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AE0FB6">
        <w:rPr>
          <w:rFonts w:ascii="Times New Roman" w:hAnsi="Times New Roman"/>
          <w:sz w:val="24"/>
          <w:szCs w:val="24"/>
          <w:lang w:val="id-ID"/>
        </w:rPr>
        <w:t>Jenis  data  dalam  penelitian  ini  merupakan  jenis  data  dokumenter,  data  diambil  dari laporan  keuangan  perusahaan  publik  yang  terdaftar  di  Bursa  Efek  Indonesia  (BEI) tahun 2014-2016 dan data tanggal penyampaian laporan tersebut kepada OJK</w:t>
      </w:r>
    </w:p>
    <w:p w:rsidR="00AE0FB6" w:rsidRPr="00AE0FB6" w:rsidRDefault="00AE0FB6" w:rsidP="00AE0FB6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dalam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sekunder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yaitu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diperoleh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secara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tidak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langsung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0FB6">
        <w:rPr>
          <w:rFonts w:ascii="Times New Roman" w:hAnsi="Times New Roman"/>
          <w:sz w:val="24"/>
          <w:szCs w:val="24"/>
        </w:rPr>
        <w:t>Menurut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Kuncoro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(2003:127) “data </w:t>
      </w:r>
      <w:proofErr w:type="spellStart"/>
      <w:r w:rsidRPr="00AE0FB6">
        <w:rPr>
          <w:rFonts w:ascii="Times New Roman" w:hAnsi="Times New Roman"/>
          <w:sz w:val="24"/>
          <w:szCs w:val="24"/>
        </w:rPr>
        <w:t>sekunder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dikumpulkan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oleh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lembaga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pengumpul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dipublikasikan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kepada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masyarakat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pengguna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data”.</w:t>
      </w:r>
    </w:p>
    <w:p w:rsidR="00AE0FB6" w:rsidRPr="00AE0FB6" w:rsidRDefault="00AE0FB6" w:rsidP="00AE0FB6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E0FB6">
        <w:rPr>
          <w:rFonts w:ascii="Times New Roman" w:hAnsi="Times New Roman"/>
          <w:sz w:val="24"/>
          <w:szCs w:val="24"/>
          <w:lang w:val="id-ID"/>
        </w:rPr>
        <w:tab/>
      </w:r>
    </w:p>
    <w:p w:rsidR="00AE0FB6" w:rsidRPr="00AE0FB6" w:rsidRDefault="00AE0FB6" w:rsidP="003057AC">
      <w:pPr>
        <w:pStyle w:val="ListParagraph"/>
        <w:numPr>
          <w:ilvl w:val="0"/>
          <w:numId w:val="39"/>
        </w:numPr>
        <w:spacing w:after="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E0FB6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AE0FB6">
        <w:rPr>
          <w:rFonts w:ascii="Times New Roman" w:hAnsi="Times New Roman"/>
          <w:b/>
          <w:sz w:val="24"/>
          <w:szCs w:val="24"/>
          <w:lang w:val="id-ID"/>
        </w:rPr>
        <w:t>Teknik Pengambilan Data</w:t>
      </w:r>
    </w:p>
    <w:p w:rsidR="00AE0FB6" w:rsidRPr="00AE0FB6" w:rsidRDefault="00AE0FB6" w:rsidP="00AE0FB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E0FB6">
        <w:rPr>
          <w:rFonts w:ascii="Times New Roman" w:hAnsi="Times New Roman"/>
          <w:sz w:val="24"/>
          <w:szCs w:val="24"/>
        </w:rPr>
        <w:t>dalam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diambil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teknik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dokumentasi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melalui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penelusuran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informasi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media internet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alamat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situs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E0FB6">
          <w:rPr>
            <w:rStyle w:val="Hyperlink"/>
            <w:rFonts w:ascii="Times New Roman" w:hAnsi="Times New Roman"/>
            <w:sz w:val="24"/>
            <w:szCs w:val="24"/>
          </w:rPr>
          <w:t>www.idx.co.id</w:t>
        </w:r>
      </w:hyperlink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untuk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memperoleh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sekunder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diperoleh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berupa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Annual report, Closing price </w:t>
      </w:r>
      <w:proofErr w:type="spellStart"/>
      <w:r w:rsidRPr="00AE0FB6">
        <w:rPr>
          <w:rFonts w:ascii="Times New Roman" w:hAnsi="Times New Roman"/>
          <w:sz w:val="24"/>
          <w:szCs w:val="24"/>
        </w:rPr>
        <w:t>tahunan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gambaran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umum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profil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perusahaan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dijadikan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sampel</w:t>
      </w:r>
      <w:proofErr w:type="spellEnd"/>
    </w:p>
    <w:p w:rsidR="00AE0FB6" w:rsidRPr="00AE0FB6" w:rsidRDefault="00AE0FB6" w:rsidP="00AE0FB6">
      <w:pPr>
        <w:pStyle w:val="ListParagraph"/>
        <w:spacing w:line="480" w:lineRule="auto"/>
        <w:ind w:left="709" w:firstLine="306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3057AC">
      <w:pPr>
        <w:pStyle w:val="ListParagraph"/>
        <w:numPr>
          <w:ilvl w:val="0"/>
          <w:numId w:val="39"/>
        </w:numPr>
        <w:spacing w:after="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E0F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E0FB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b/>
          <w:sz w:val="24"/>
          <w:szCs w:val="24"/>
        </w:rPr>
        <w:t xml:space="preserve"> Data</w:t>
      </w:r>
    </w:p>
    <w:p w:rsidR="00AE0FB6" w:rsidRPr="00AE0FB6" w:rsidRDefault="00AE0FB6" w:rsidP="00AE0FB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merupakan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mengolah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terkumpul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kemudian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dapat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menghasilkan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interpretasi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0FB6">
        <w:rPr>
          <w:rFonts w:ascii="Times New Roman" w:hAnsi="Times New Roman"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dalam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penelitian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deskriptif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pendekatan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kuantitatif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berupa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angka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kemudian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E0FB6">
        <w:rPr>
          <w:rFonts w:ascii="Times New Roman" w:hAnsi="Times New Roman"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melakukan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perhitungan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sesuai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tercantumkan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pada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teori-teori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(Fundamental). </w:t>
      </w:r>
      <w:proofErr w:type="spellStart"/>
      <w:r w:rsidRPr="00AE0FB6">
        <w:rPr>
          <w:rFonts w:ascii="Times New Roman" w:hAnsi="Times New Roman"/>
          <w:sz w:val="24"/>
          <w:szCs w:val="24"/>
        </w:rPr>
        <w:t>Aspek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diteliti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kewajaran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menyesuaikan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pasar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melalui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fundamental. </w:t>
      </w:r>
      <w:proofErr w:type="spellStart"/>
      <w:r w:rsidRPr="00AE0FB6">
        <w:rPr>
          <w:rFonts w:ascii="Times New Roman" w:hAnsi="Times New Roman"/>
          <w:sz w:val="24"/>
          <w:szCs w:val="24"/>
        </w:rPr>
        <w:t>Tahap-tahap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analisis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pengumpulan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sebagai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berikut</w:t>
      </w:r>
      <w:proofErr w:type="spellEnd"/>
      <w:r w:rsidRPr="00AE0FB6">
        <w:rPr>
          <w:rFonts w:ascii="Times New Roman" w:hAnsi="Times New Roman"/>
          <w:sz w:val="24"/>
          <w:szCs w:val="24"/>
        </w:rPr>
        <w:t>:</w:t>
      </w:r>
    </w:p>
    <w:p w:rsidR="00AE0FB6" w:rsidRPr="00AE0FB6" w:rsidRDefault="00AE0FB6" w:rsidP="003057AC">
      <w:pPr>
        <w:pStyle w:val="ListParagraph"/>
        <w:numPr>
          <w:ilvl w:val="0"/>
          <w:numId w:val="40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Mendiskripsikan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perkembangan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kondisi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keuangan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perusahaan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variable fundamental yang </w:t>
      </w:r>
      <w:proofErr w:type="spellStart"/>
      <w:r w:rsidRPr="00AE0FB6">
        <w:rPr>
          <w:rFonts w:ascii="Times New Roman" w:hAnsi="Times New Roman"/>
          <w:sz w:val="24"/>
          <w:szCs w:val="24"/>
        </w:rPr>
        <w:t>meliputi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: </w:t>
      </w:r>
      <w:r w:rsidRPr="00AE0FB6">
        <w:rPr>
          <w:rFonts w:ascii="Times New Roman" w:hAnsi="Times New Roman"/>
          <w:i/>
          <w:sz w:val="24"/>
          <w:szCs w:val="24"/>
        </w:rPr>
        <w:t>Return On Equity</w:t>
      </w:r>
      <w:r w:rsidRPr="00AE0FB6">
        <w:rPr>
          <w:rFonts w:ascii="Times New Roman" w:hAnsi="Times New Roman"/>
          <w:sz w:val="24"/>
          <w:szCs w:val="24"/>
        </w:rPr>
        <w:t xml:space="preserve"> (ROE), </w:t>
      </w:r>
      <w:r w:rsidRPr="00AE0FB6">
        <w:rPr>
          <w:rFonts w:ascii="Times New Roman" w:hAnsi="Times New Roman"/>
          <w:i/>
          <w:sz w:val="24"/>
          <w:szCs w:val="24"/>
        </w:rPr>
        <w:t>Earning per Share</w:t>
      </w:r>
      <w:r w:rsidRPr="00AE0FB6">
        <w:rPr>
          <w:rFonts w:ascii="Times New Roman" w:hAnsi="Times New Roman"/>
          <w:sz w:val="24"/>
          <w:szCs w:val="24"/>
        </w:rPr>
        <w:t xml:space="preserve"> (EPS), </w:t>
      </w:r>
      <w:r w:rsidRPr="00AE0FB6">
        <w:rPr>
          <w:rFonts w:ascii="Times New Roman" w:hAnsi="Times New Roman"/>
          <w:i/>
          <w:sz w:val="24"/>
          <w:szCs w:val="24"/>
        </w:rPr>
        <w:t>Dividend per Share</w:t>
      </w:r>
      <w:r w:rsidRPr="00AE0FB6">
        <w:rPr>
          <w:rFonts w:ascii="Times New Roman" w:hAnsi="Times New Roman"/>
          <w:sz w:val="24"/>
          <w:szCs w:val="24"/>
        </w:rPr>
        <w:t xml:space="preserve"> (DPS), </w:t>
      </w:r>
      <w:r w:rsidRPr="00AE0FB6">
        <w:rPr>
          <w:rFonts w:ascii="Times New Roman" w:hAnsi="Times New Roman"/>
          <w:i/>
          <w:sz w:val="24"/>
          <w:szCs w:val="24"/>
        </w:rPr>
        <w:t xml:space="preserve">Dividend Payout Ratio </w:t>
      </w:r>
      <w:r w:rsidRPr="00AE0FB6">
        <w:rPr>
          <w:rFonts w:ascii="Times New Roman" w:hAnsi="Times New Roman"/>
          <w:sz w:val="24"/>
          <w:szCs w:val="24"/>
        </w:rPr>
        <w:t xml:space="preserve">(DPR)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 xml:space="preserve">Price </w:t>
      </w:r>
      <w:proofErr w:type="spellStart"/>
      <w:r w:rsidRPr="00AE0FB6">
        <w:rPr>
          <w:rFonts w:ascii="Times New Roman" w:hAnsi="Times New Roman"/>
          <w:i/>
          <w:sz w:val="24"/>
          <w:szCs w:val="24"/>
        </w:rPr>
        <w:t>Earning</w:t>
      </w:r>
      <w:proofErr w:type="spellEnd"/>
      <w:r w:rsidRPr="00AE0FB6">
        <w:rPr>
          <w:rFonts w:ascii="Times New Roman" w:hAnsi="Times New Roman"/>
          <w:i/>
          <w:sz w:val="24"/>
          <w:szCs w:val="24"/>
        </w:rPr>
        <w:t xml:space="preserve"> Ratio</w:t>
      </w:r>
      <w:r w:rsidRPr="00AE0FB6">
        <w:rPr>
          <w:rFonts w:ascii="Times New Roman" w:hAnsi="Times New Roman"/>
          <w:sz w:val="24"/>
          <w:szCs w:val="24"/>
        </w:rPr>
        <w:t xml:space="preserve"> (PER).</w:t>
      </w:r>
    </w:p>
    <w:p w:rsidR="00AE0FB6" w:rsidRPr="00AE0FB6" w:rsidRDefault="00AE0FB6" w:rsidP="003057AC">
      <w:pPr>
        <w:pStyle w:val="ListParagraph"/>
        <w:numPr>
          <w:ilvl w:val="0"/>
          <w:numId w:val="40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Menilai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menentukan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menggunakan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pendekatan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tahapan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sebagai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berikut</w:t>
      </w:r>
      <w:proofErr w:type="spellEnd"/>
      <w:r w:rsidRPr="00AE0FB6">
        <w:rPr>
          <w:rFonts w:ascii="Times New Roman" w:hAnsi="Times New Roman"/>
          <w:sz w:val="24"/>
          <w:szCs w:val="24"/>
        </w:rPr>
        <w:t>:</w:t>
      </w:r>
    </w:p>
    <w:p w:rsidR="00AE0FB6" w:rsidRPr="00AE0FB6" w:rsidRDefault="00AE0FB6" w:rsidP="003057AC">
      <w:pPr>
        <w:pStyle w:val="ListParagraph"/>
        <w:numPr>
          <w:ilvl w:val="0"/>
          <w:numId w:val="42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96714" wp14:editId="73444141">
                <wp:simplePos x="0" y="0"/>
                <wp:positionH relativeFrom="column">
                  <wp:posOffset>925195</wp:posOffset>
                </wp:positionH>
                <wp:positionV relativeFrom="paragraph">
                  <wp:posOffset>262890</wp:posOffset>
                </wp:positionV>
                <wp:extent cx="1351915" cy="367665"/>
                <wp:effectExtent l="0" t="0" r="19685" b="13335"/>
                <wp:wrapNone/>
                <wp:docPr id="7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19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Pr="000D3C94" w:rsidRDefault="0028573D" w:rsidP="00AE0F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D3C94">
                              <w:rPr>
                                <w:rFonts w:ascii="Times New Roman" w:hAnsi="Times New Roman"/>
                                <w:sz w:val="24"/>
                              </w:rPr>
                              <w:t>g = ROE 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96714" id="Rectangle 87" o:spid="_x0000_s1053" style="position:absolute;left:0;text-align:left;margin-left:72.85pt;margin-top:20.7pt;width:106.45pt;height:2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">
                <o:lock v:ext="edit" aspectratio="t"/>
                <v:textbox>
                  <w:txbxContent>
                    <w:p w:rsidR="0028573D" w:rsidRPr="000D3C94" w:rsidRDefault="0028573D" w:rsidP="00AE0F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D3C94">
                        <w:rPr>
                          <w:rFonts w:ascii="Times New Roman" w:hAnsi="Times New Roman"/>
                          <w:sz w:val="24"/>
                        </w:rPr>
                        <w:t>g = ROE x b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Menentukant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 xml:space="preserve">Expected Earning </w:t>
      </w:r>
      <w:proofErr w:type="spellStart"/>
      <w:r w:rsidRPr="00AE0FB6">
        <w:rPr>
          <w:rFonts w:ascii="Times New Roman" w:hAnsi="Times New Roman"/>
          <w:i/>
          <w:sz w:val="24"/>
          <w:szCs w:val="24"/>
        </w:rPr>
        <w:t>Growt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(g)</w:t>
      </w:r>
    </w:p>
    <w:p w:rsidR="00AE0FB6" w:rsidRPr="00AE0FB6" w:rsidRDefault="00AE0FB6" w:rsidP="00AE0F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85666" wp14:editId="35673D3B">
                <wp:simplePos x="0" y="0"/>
                <wp:positionH relativeFrom="column">
                  <wp:posOffset>925195</wp:posOffset>
                </wp:positionH>
                <wp:positionV relativeFrom="paragraph">
                  <wp:posOffset>664845</wp:posOffset>
                </wp:positionV>
                <wp:extent cx="1351915" cy="347980"/>
                <wp:effectExtent l="0" t="0" r="19685" b="13970"/>
                <wp:wrapNone/>
                <wp:docPr id="10" name="Rectangl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191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Pr="000D3C94" w:rsidRDefault="0028573D" w:rsidP="00AE0F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</w:t>
                            </w:r>
                            <w:r w:rsidRPr="000D3C9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= (1 - DPR)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5666" id="Rectangle 89" o:spid="_x0000_s1054" style="position:absolute;left:0;text-align:left;margin-left:72.85pt;margin-top:52.35pt;width:106.45pt;height:2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">
                <o:lock v:ext="edit" aspectratio="t"/>
                <v:textbox>
                  <w:txbxContent>
                    <w:p w:rsidR="0028573D" w:rsidRPr="000D3C94" w:rsidRDefault="0028573D" w:rsidP="00AE0F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 w:rsidRPr="000D3C94">
                        <w:rPr>
                          <w:rFonts w:ascii="Times New Roman" w:hAnsi="Times New Roman"/>
                          <w:sz w:val="24"/>
                        </w:rPr>
                        <w:t xml:space="preserve"> = (1 - DPR)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Untuk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menentukan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>Retention ratio</w:t>
      </w:r>
      <w:r w:rsidRPr="00AE0FB6">
        <w:rPr>
          <w:rFonts w:ascii="Times New Roman" w:hAnsi="Times New Roman"/>
          <w:sz w:val="24"/>
          <w:szCs w:val="24"/>
        </w:rPr>
        <w:t xml:space="preserve"> (b) </w:t>
      </w:r>
      <w:proofErr w:type="spellStart"/>
      <w:r w:rsidRPr="00AE0FB6">
        <w:rPr>
          <w:rFonts w:ascii="Times New Roman" w:hAnsi="Times New Roman"/>
          <w:sz w:val="24"/>
          <w:szCs w:val="24"/>
        </w:rPr>
        <w:t>dapat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dihitung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rumus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sebagai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berikut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 Jones, (2009:425)</w:t>
      </w:r>
    </w:p>
    <w:p w:rsidR="00AE0FB6" w:rsidRPr="00AE0FB6" w:rsidRDefault="00AE0FB6" w:rsidP="003057AC">
      <w:pPr>
        <w:pStyle w:val="ListParagraph"/>
        <w:numPr>
          <w:ilvl w:val="0"/>
          <w:numId w:val="42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4C06C" wp14:editId="4F76CDB8">
                <wp:simplePos x="0" y="0"/>
                <wp:positionH relativeFrom="column">
                  <wp:posOffset>925195</wp:posOffset>
                </wp:positionH>
                <wp:positionV relativeFrom="paragraph">
                  <wp:posOffset>296545</wp:posOffset>
                </wp:positionV>
                <wp:extent cx="1351915" cy="387350"/>
                <wp:effectExtent l="0" t="0" r="19685" b="12700"/>
                <wp:wrapNone/>
                <wp:docPr id="11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19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Pr="000C492A" w:rsidRDefault="0028573D" w:rsidP="00AE0F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C492A">
                              <w:rPr>
                                <w:rFonts w:ascii="Times New Roman" w:hAnsi="Times New Roman"/>
                                <w:sz w:val="24"/>
                              </w:rPr>
                              <w:t>D</w:t>
                            </w:r>
                            <w:r w:rsidRPr="000C492A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1</w:t>
                            </w:r>
                            <w:r w:rsidRPr="000C492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= D</w:t>
                            </w:r>
                            <w:r w:rsidRPr="000C492A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0</w:t>
                            </w:r>
                            <w:r w:rsidRPr="000C492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(1 + 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C06C" id="Rectangle 90" o:spid="_x0000_s1055" style="position:absolute;left:0;text-align:left;margin-left:72.85pt;margin-top:23.35pt;width:106.45pt;height:3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">
                <o:lock v:ext="edit" aspectratio="t"/>
                <v:textbox>
                  <w:txbxContent>
                    <w:p w:rsidR="0028573D" w:rsidRPr="000C492A" w:rsidRDefault="0028573D" w:rsidP="00AE0F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C492A"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 w:rsidRPr="000C492A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1</w:t>
                      </w:r>
                      <w:r w:rsidRPr="000C492A">
                        <w:rPr>
                          <w:rFonts w:ascii="Times New Roman" w:hAnsi="Times New Roman"/>
                          <w:sz w:val="24"/>
                        </w:rPr>
                        <w:t xml:space="preserve"> = D</w:t>
                      </w:r>
                      <w:r w:rsidRPr="000C492A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0</w:t>
                      </w:r>
                      <w:r w:rsidRPr="000C492A">
                        <w:rPr>
                          <w:rFonts w:ascii="Times New Roman" w:hAnsi="Times New Roman"/>
                          <w:sz w:val="24"/>
                        </w:rPr>
                        <w:t xml:space="preserve"> (1 + g)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Menentukan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>estimated cash Dividend Per Share</w:t>
      </w:r>
      <w:r w:rsidRPr="00AE0FB6">
        <w:rPr>
          <w:rFonts w:ascii="Times New Roman" w:hAnsi="Times New Roman"/>
          <w:sz w:val="24"/>
          <w:szCs w:val="24"/>
        </w:rPr>
        <w:t xml:space="preserve"> (DPS)</w:t>
      </w: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Tambunan</w:t>
      </w:r>
      <w:proofErr w:type="spellEnd"/>
      <w:r w:rsidRPr="00AE0FB6">
        <w:rPr>
          <w:rFonts w:ascii="Times New Roman" w:hAnsi="Times New Roman"/>
          <w:sz w:val="24"/>
          <w:szCs w:val="24"/>
        </w:rPr>
        <w:t>, (2007:248)</w:t>
      </w:r>
    </w:p>
    <w:p w:rsidR="00AE0FB6" w:rsidRPr="00AE0FB6" w:rsidRDefault="00AE0FB6" w:rsidP="003057AC">
      <w:pPr>
        <w:pStyle w:val="ListParagraph"/>
        <w:numPr>
          <w:ilvl w:val="0"/>
          <w:numId w:val="42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BEE78F" wp14:editId="05C61904">
                <wp:simplePos x="0" y="0"/>
                <wp:positionH relativeFrom="column">
                  <wp:posOffset>935355</wp:posOffset>
                </wp:positionH>
                <wp:positionV relativeFrom="paragraph">
                  <wp:posOffset>326390</wp:posOffset>
                </wp:positionV>
                <wp:extent cx="1520825" cy="526415"/>
                <wp:effectExtent l="0" t="0" r="22225" b="26035"/>
                <wp:wrapNone/>
                <wp:docPr id="17" name="Rectangl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082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Default="0028573D" w:rsidP="00AE0FB6">
                            <w:pPr>
                              <w:spacing w:line="480" w:lineRule="auto"/>
                            </w:pPr>
                            <w:r w:rsidRPr="001D761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E1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Estimasi DPS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1-DPR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E78F" id="Rectangle 91" o:spid="_x0000_s1056" style="position:absolute;left:0;text-align:left;margin-left:73.65pt;margin-top:25.7pt;width:119.75pt;height:4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">
                <o:lock v:ext="edit" aspectratio="t"/>
                <v:textbox>
                  <w:txbxContent>
                    <w:p w:rsidR="0028573D" w:rsidRDefault="0028573D" w:rsidP="00AE0FB6">
                      <w:pPr>
                        <w:spacing w:line="480" w:lineRule="auto"/>
                      </w:pPr>
                      <w:r w:rsidRPr="001D7612">
                        <w:rPr>
                          <w:rFonts w:ascii="Times New Roman" w:hAnsi="Times New Roman"/>
                          <w:sz w:val="24"/>
                        </w:rPr>
                        <w:t xml:space="preserve">E1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Estimasi DPS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1-DPR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Menentukan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 xml:space="preserve">estimated </w:t>
      </w:r>
      <w:proofErr w:type="spellStart"/>
      <w:r w:rsidRPr="00AE0FB6">
        <w:rPr>
          <w:rFonts w:ascii="Times New Roman" w:hAnsi="Times New Roman"/>
          <w:i/>
          <w:sz w:val="24"/>
          <w:szCs w:val="24"/>
        </w:rPr>
        <w:t>Earning</w:t>
      </w:r>
      <w:proofErr w:type="spellEnd"/>
      <w:r w:rsidRPr="00AE0FB6">
        <w:rPr>
          <w:rFonts w:ascii="Times New Roman" w:hAnsi="Times New Roman"/>
          <w:i/>
          <w:sz w:val="24"/>
          <w:szCs w:val="24"/>
        </w:rPr>
        <w:t xml:space="preserve"> Per Share</w:t>
      </w:r>
      <w:r w:rsidRPr="00AE0FB6">
        <w:rPr>
          <w:rFonts w:ascii="Times New Roman" w:hAnsi="Times New Roman"/>
          <w:sz w:val="24"/>
          <w:szCs w:val="24"/>
        </w:rPr>
        <w:t xml:space="preserve"> (EPS)</w:t>
      </w: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Tambunan</w:t>
      </w:r>
      <w:proofErr w:type="spellEnd"/>
      <w:r w:rsidRPr="00AE0FB6">
        <w:rPr>
          <w:rFonts w:ascii="Times New Roman" w:hAnsi="Times New Roman"/>
          <w:sz w:val="24"/>
          <w:szCs w:val="24"/>
        </w:rPr>
        <w:t>, (2007)</w:t>
      </w: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3057AC">
      <w:pPr>
        <w:pStyle w:val="ListParagraph"/>
        <w:numPr>
          <w:ilvl w:val="0"/>
          <w:numId w:val="42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BA6D8C" wp14:editId="5A094516">
                <wp:simplePos x="0" y="0"/>
                <wp:positionH relativeFrom="column">
                  <wp:posOffset>935355</wp:posOffset>
                </wp:positionH>
                <wp:positionV relativeFrom="paragraph">
                  <wp:posOffset>302260</wp:posOffset>
                </wp:positionV>
                <wp:extent cx="1440815" cy="675640"/>
                <wp:effectExtent l="0" t="0" r="26035" b="10160"/>
                <wp:wrapNone/>
                <wp:docPr id="18" name="Rectangl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81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Pr="005768E2" w:rsidRDefault="0028573D" w:rsidP="00AE0F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768E2">
                              <w:rPr>
                                <w:rFonts w:ascii="Times New Roman" w:hAnsi="Times New Roman"/>
                                <w:sz w:val="28"/>
                              </w:rPr>
                              <w:t>k</w:t>
                            </w:r>
                            <w:r w:rsidRPr="005768E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Times New Roman"/>
                                  <w:sz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/>
                                          <w:sz w:val="32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/>
                                          <w:sz w:val="32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5768E2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 xml:space="preserve"> </w:t>
                            </w:r>
                            <w:r w:rsidRPr="005768E2">
                              <w:rPr>
                                <w:rFonts w:ascii="Times New Roman" w:eastAsiaTheme="minorEastAsia" w:hAnsi="Times New Roman"/>
                                <w:sz w:val="28"/>
                              </w:rPr>
                              <w:t>+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6D8C" id="Rectangle 92" o:spid="_x0000_s1057" style="position:absolute;left:0;text-align:left;margin-left:73.65pt;margin-top:23.8pt;width:113.45pt;height: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">
                <o:lock v:ext="edit" aspectratio="t"/>
                <v:textbox>
                  <w:txbxContent>
                    <w:p w:rsidR="0028573D" w:rsidRPr="005768E2" w:rsidRDefault="0028573D" w:rsidP="00AE0F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768E2">
                        <w:rPr>
                          <w:rFonts w:ascii="Times New Roman" w:hAnsi="Times New Roman"/>
                          <w:sz w:val="28"/>
                        </w:rPr>
                        <w:t>k</w:t>
                      </w:r>
                      <w:r w:rsidRPr="005768E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Times New Roman"/>
                            <w:sz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sz w:val="3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oMath>
                      <w:r w:rsidRPr="005768E2">
                        <w:rPr>
                          <w:rFonts w:ascii="Times New Roman" w:eastAsiaTheme="minorEastAsia" w:hAnsi="Times New Roman"/>
                          <w:sz w:val="24"/>
                        </w:rPr>
                        <w:t xml:space="preserve"> </w:t>
                      </w:r>
                      <w:r w:rsidRPr="005768E2">
                        <w:rPr>
                          <w:rFonts w:ascii="Times New Roman" w:eastAsiaTheme="minorEastAsia" w:hAnsi="Times New Roman"/>
                          <w:sz w:val="28"/>
                        </w:rPr>
                        <w:t>+ g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Menentukan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>return</w:t>
      </w:r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diisyaratkan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investor (k)</w:t>
      </w: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 Brigham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Houston, (2010:394)</w:t>
      </w:r>
    </w:p>
    <w:p w:rsidR="00AE0FB6" w:rsidRPr="00AE0FB6" w:rsidRDefault="00AE0FB6" w:rsidP="003057AC">
      <w:pPr>
        <w:pStyle w:val="ListParagraph"/>
        <w:numPr>
          <w:ilvl w:val="0"/>
          <w:numId w:val="42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C43CC" wp14:editId="5BB1A4AD">
                <wp:simplePos x="0" y="0"/>
                <wp:positionH relativeFrom="column">
                  <wp:posOffset>935355</wp:posOffset>
                </wp:positionH>
                <wp:positionV relativeFrom="paragraph">
                  <wp:posOffset>321945</wp:posOffset>
                </wp:positionV>
                <wp:extent cx="1440815" cy="566420"/>
                <wp:effectExtent l="0" t="0" r="26035" b="24130"/>
                <wp:wrapNone/>
                <wp:docPr id="19" name="Rectangl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8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Pr="001939AF" w:rsidRDefault="0028573D" w:rsidP="00AE0F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939A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PER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Times New Roman"/>
                                              <w:sz w:val="3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Times New Roman"/>
                                              <w:sz w:val="32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k-g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43CC" id="Rectangle 93" o:spid="_x0000_s1058" style="position:absolute;left:0;text-align:left;margin-left:73.65pt;margin-top:25.35pt;width:113.45pt;height:4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">
                <o:lock v:ext="edit" aspectratio="t"/>
                <v:textbox>
                  <w:txbxContent>
                    <w:p w:rsidR="0028573D" w:rsidRPr="001939AF" w:rsidRDefault="0028573D" w:rsidP="00AE0F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939AF">
                        <w:rPr>
                          <w:rFonts w:ascii="Times New Roman" w:hAnsi="Times New Roman"/>
                          <w:sz w:val="24"/>
                        </w:rPr>
                        <w:t xml:space="preserve">PER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  <w:sz w:val="32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  <w:sz w:val="32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k-g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Menghitung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estimasi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PER (</w:t>
      </w:r>
      <w:r w:rsidRPr="00AE0FB6">
        <w:rPr>
          <w:rFonts w:ascii="Times New Roman" w:hAnsi="Times New Roman"/>
          <w:i/>
          <w:sz w:val="24"/>
          <w:szCs w:val="24"/>
        </w:rPr>
        <w:t xml:space="preserve">Price </w:t>
      </w:r>
      <w:proofErr w:type="spellStart"/>
      <w:r w:rsidRPr="00AE0FB6">
        <w:rPr>
          <w:rFonts w:ascii="Times New Roman" w:hAnsi="Times New Roman"/>
          <w:i/>
          <w:sz w:val="24"/>
          <w:szCs w:val="24"/>
        </w:rPr>
        <w:t>Earning</w:t>
      </w:r>
      <w:proofErr w:type="spellEnd"/>
      <w:r w:rsidRPr="00AE0FB6">
        <w:rPr>
          <w:rFonts w:ascii="Times New Roman" w:hAnsi="Times New Roman"/>
          <w:i/>
          <w:sz w:val="24"/>
          <w:szCs w:val="24"/>
        </w:rPr>
        <w:t xml:space="preserve"> Ratio</w:t>
      </w:r>
      <w:r w:rsidRPr="00AE0FB6">
        <w:rPr>
          <w:rFonts w:ascii="Times New Roman" w:hAnsi="Times New Roman"/>
          <w:sz w:val="24"/>
          <w:szCs w:val="24"/>
        </w:rPr>
        <w:t>)</w:t>
      </w: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Tandelilin</w:t>
      </w:r>
      <w:proofErr w:type="spellEnd"/>
      <w:r w:rsidRPr="00AE0FB6">
        <w:rPr>
          <w:rFonts w:ascii="Times New Roman" w:hAnsi="Times New Roman"/>
          <w:sz w:val="24"/>
          <w:szCs w:val="24"/>
        </w:rPr>
        <w:t>, (2010:376)</w:t>
      </w:r>
    </w:p>
    <w:p w:rsidR="00AE0FB6" w:rsidRPr="00AE0FB6" w:rsidRDefault="00AE0FB6" w:rsidP="003057AC">
      <w:pPr>
        <w:pStyle w:val="ListParagraph"/>
        <w:numPr>
          <w:ilvl w:val="0"/>
          <w:numId w:val="42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FB6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076A32" wp14:editId="3C81E8D7">
                <wp:simplePos x="0" y="0"/>
                <wp:positionH relativeFrom="column">
                  <wp:posOffset>935355</wp:posOffset>
                </wp:positionH>
                <wp:positionV relativeFrom="paragraph">
                  <wp:posOffset>281305</wp:posOffset>
                </wp:positionV>
                <wp:extent cx="2583815" cy="725805"/>
                <wp:effectExtent l="0" t="0" r="26035" b="17145"/>
                <wp:wrapNone/>
                <wp:docPr id="20" name="Rectangl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8381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3D" w:rsidRDefault="0028573D" w:rsidP="00AE0FB6">
                            <w:pPr>
                              <w:tabs>
                                <w:tab w:val="left" w:pos="90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4635FE">
                              <w:rPr>
                                <w:rFonts w:ascii="Times New Roman" w:hAnsi="Times New Roman"/>
                                <w:sz w:val="24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Intrinsik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estimasi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EPS x PER</w:t>
                            </w:r>
                          </w:p>
                          <w:p w:rsidR="0028573D" w:rsidRPr="004635FE" w:rsidRDefault="0028573D" w:rsidP="00AE0FB6">
                            <w:pPr>
                              <w:ind w:left="720" w:firstLine="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4635F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635FE">
                              <w:rPr>
                                <w:rFonts w:ascii="Times New Roman" w:hAnsi="Times New Roman"/>
                                <w:sz w:val="24"/>
                              </w:rPr>
                              <w:t>E1</w:t>
                            </w:r>
                            <w:proofErr w:type="gramEnd"/>
                            <w:r w:rsidRPr="004635F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x 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6A32" id="Rectangle 94" o:spid="_x0000_s1059" style="position:absolute;left:0;text-align:left;margin-left:73.65pt;margin-top:22.15pt;width:203.45pt;height:5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">
                <o:lock v:ext="edit" aspectratio="t"/>
                <v:textbox>
                  <w:txbxContent>
                    <w:p w:rsidR="0028573D" w:rsidRDefault="0028573D" w:rsidP="00AE0FB6">
                      <w:pPr>
                        <w:tabs>
                          <w:tab w:val="left" w:pos="90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 w:rsidRPr="004635FE">
                        <w:rPr>
                          <w:rFonts w:ascii="Times New Roman" w:hAnsi="Times New Roman"/>
                          <w:sz w:val="24"/>
                        </w:rPr>
                        <w:t>Nilai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Intrinsik  =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estimasi EPS x PER</w:t>
                      </w:r>
                    </w:p>
                    <w:p w:rsidR="0028573D" w:rsidRPr="004635FE" w:rsidRDefault="0028573D" w:rsidP="00AE0FB6">
                      <w:pPr>
                        <w:ind w:left="720" w:firstLine="720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4635FE">
                        <w:rPr>
                          <w:rFonts w:ascii="Times New Roman" w:hAnsi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635FE">
                        <w:rPr>
                          <w:rFonts w:ascii="Times New Roman" w:hAnsi="Times New Roman"/>
                          <w:sz w:val="24"/>
                        </w:rPr>
                        <w:t>E1</w:t>
                      </w:r>
                      <w:proofErr w:type="gramEnd"/>
                      <w:r w:rsidRPr="004635FE">
                        <w:rPr>
                          <w:rFonts w:ascii="Times New Roman" w:hAnsi="Times New Roman"/>
                          <w:sz w:val="24"/>
                        </w:rPr>
                        <w:t xml:space="preserve"> x PER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E0FB6">
        <w:rPr>
          <w:rFonts w:ascii="Times New Roman" w:hAnsi="Times New Roman"/>
          <w:sz w:val="24"/>
          <w:szCs w:val="24"/>
        </w:rPr>
        <w:t>Menghitung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0FB6" w:rsidRPr="00AE0FB6" w:rsidRDefault="00AE0FB6" w:rsidP="00AE0FB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Sumber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Tandelilin</w:t>
      </w:r>
      <w:proofErr w:type="spellEnd"/>
      <w:r w:rsidRPr="00AE0FB6">
        <w:rPr>
          <w:rFonts w:ascii="Times New Roman" w:hAnsi="Times New Roman"/>
          <w:sz w:val="24"/>
          <w:szCs w:val="24"/>
        </w:rPr>
        <w:t>, (2010:377)</w:t>
      </w:r>
    </w:p>
    <w:p w:rsidR="00AE0FB6" w:rsidRPr="00AE0FB6" w:rsidRDefault="00AE0FB6" w:rsidP="003057AC">
      <w:pPr>
        <w:pStyle w:val="ListParagraph"/>
        <w:numPr>
          <w:ilvl w:val="0"/>
          <w:numId w:val="40"/>
        </w:numPr>
        <w:spacing w:after="0" w:line="48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lastRenderedPageBreak/>
        <w:t>Menilai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kewajaran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membandingkan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pasar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(</w:t>
      </w:r>
      <w:r w:rsidRPr="00AE0FB6">
        <w:rPr>
          <w:rFonts w:ascii="Times New Roman" w:hAnsi="Times New Roman"/>
          <w:i/>
          <w:sz w:val="24"/>
          <w:szCs w:val="24"/>
        </w:rPr>
        <w:t>closing price</w:t>
      </w:r>
      <w:r w:rsidRPr="00AE0FB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mengambil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keputusan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0FB6">
        <w:rPr>
          <w:rFonts w:ascii="Times New Roman" w:hAnsi="Times New Roman"/>
          <w:sz w:val="24"/>
          <w:szCs w:val="24"/>
        </w:rPr>
        <w:t>Perbandingan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antara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pasar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0FB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menghasilkan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suatu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keputusan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apakah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suatu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pada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suatu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waktu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 xml:space="preserve">undervalued, overvalued </w:t>
      </w:r>
      <w:proofErr w:type="spellStart"/>
      <w:r w:rsidRPr="00AE0FB6">
        <w:rPr>
          <w:rFonts w:ascii="Times New Roman" w:hAnsi="Times New Roman"/>
          <w:sz w:val="24"/>
          <w:szCs w:val="24"/>
        </w:rPr>
        <w:t>atau</w:t>
      </w:r>
      <w:proofErr w:type="spellEnd"/>
      <w:r w:rsidRPr="00AE0FB6">
        <w:rPr>
          <w:rFonts w:ascii="Times New Roman" w:hAnsi="Times New Roman"/>
          <w:i/>
          <w:sz w:val="24"/>
          <w:szCs w:val="24"/>
        </w:rPr>
        <w:t xml:space="preserve"> correctly valued.</w:t>
      </w:r>
    </w:p>
    <w:p w:rsidR="00AE0FB6" w:rsidRPr="00AE0FB6" w:rsidRDefault="00AE0FB6" w:rsidP="003057AC">
      <w:pPr>
        <w:pStyle w:val="ListParagraph"/>
        <w:numPr>
          <w:ilvl w:val="0"/>
          <w:numId w:val="43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Apabila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lebih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besar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maka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>undervalued</w:t>
      </w:r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sehingga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keputusan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investasi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baik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dilakukan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membeli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atau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menahan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apabila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diniliki</w:t>
      </w:r>
      <w:proofErr w:type="spellEnd"/>
      <w:r w:rsidRPr="00AE0FB6">
        <w:rPr>
          <w:rFonts w:ascii="Times New Roman" w:hAnsi="Times New Roman"/>
          <w:sz w:val="24"/>
          <w:szCs w:val="24"/>
        </w:rPr>
        <w:t>.</w:t>
      </w:r>
    </w:p>
    <w:p w:rsidR="00AE0FB6" w:rsidRPr="00AE0FB6" w:rsidRDefault="00AE0FB6" w:rsidP="003057AC">
      <w:pPr>
        <w:pStyle w:val="ListParagraph"/>
        <w:numPr>
          <w:ilvl w:val="0"/>
          <w:numId w:val="43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Apabila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lebih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kecil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pasar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maka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>overvalued</w:t>
      </w:r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sehingga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keputusan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investasi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baik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dilakukan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menjual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apabila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memiliki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atau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menghindari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membeli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>.</w:t>
      </w:r>
    </w:p>
    <w:p w:rsidR="00AE0FB6" w:rsidRPr="00AE0FB6" w:rsidRDefault="00AE0FB6" w:rsidP="003057AC">
      <w:pPr>
        <w:pStyle w:val="ListParagraph"/>
        <w:numPr>
          <w:ilvl w:val="0"/>
          <w:numId w:val="43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FB6">
        <w:rPr>
          <w:rFonts w:ascii="Times New Roman" w:hAnsi="Times New Roman"/>
          <w:sz w:val="24"/>
          <w:szCs w:val="24"/>
        </w:rPr>
        <w:t>Apabila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intrinsik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pasar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maka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dinilai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wajar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harganya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berada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pada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kondisi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keseimbangan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atau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dikenal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dengan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istilah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r w:rsidRPr="00AE0FB6">
        <w:rPr>
          <w:rFonts w:ascii="Times New Roman" w:hAnsi="Times New Roman"/>
          <w:i/>
          <w:sz w:val="24"/>
          <w:szCs w:val="24"/>
        </w:rPr>
        <w:t>correctly valued</w:t>
      </w:r>
      <w:r w:rsidRPr="00AE0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FB6">
        <w:rPr>
          <w:rFonts w:ascii="Times New Roman" w:hAnsi="Times New Roman"/>
          <w:sz w:val="24"/>
          <w:szCs w:val="24"/>
        </w:rPr>
        <w:t>sehingga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keputusan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investasi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0FB6">
        <w:rPr>
          <w:rFonts w:ascii="Times New Roman" w:hAnsi="Times New Roman"/>
          <w:sz w:val="24"/>
          <w:szCs w:val="24"/>
        </w:rPr>
        <w:t>tepat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adalah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menahan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apabila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saham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tersebut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telah</w:t>
      </w:r>
      <w:proofErr w:type="spellEnd"/>
      <w:r w:rsidRPr="00AE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FB6">
        <w:rPr>
          <w:rFonts w:ascii="Times New Roman" w:hAnsi="Times New Roman"/>
          <w:sz w:val="24"/>
          <w:szCs w:val="24"/>
        </w:rPr>
        <w:t>dimiliki</w:t>
      </w:r>
      <w:proofErr w:type="spellEnd"/>
      <w:r w:rsidRPr="00AE0FB6">
        <w:rPr>
          <w:rFonts w:ascii="Times New Roman" w:hAnsi="Times New Roman"/>
          <w:sz w:val="24"/>
          <w:szCs w:val="24"/>
        </w:rPr>
        <w:t>.</w:t>
      </w:r>
    </w:p>
    <w:p w:rsidR="007D6BD4" w:rsidRPr="00AE0FB6" w:rsidRDefault="007D6BD4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p w:rsidR="00AE0FB6" w:rsidRPr="00AE0FB6" w:rsidRDefault="00AE0FB6">
      <w:pPr>
        <w:rPr>
          <w:rFonts w:ascii="Times New Roman" w:hAnsi="Times New Roman"/>
        </w:rPr>
      </w:pPr>
    </w:p>
    <w:sectPr w:rsidR="00AE0FB6" w:rsidRPr="00AE0FB6" w:rsidSect="00802F37">
      <w:footerReference w:type="default" r:id="rId8"/>
      <w:pgSz w:w="11907" w:h="16840" w:code="9"/>
      <w:pgMar w:top="2268" w:right="1701" w:bottom="1701" w:left="2268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3D" w:rsidRDefault="0028573D" w:rsidP="00B87A58">
      <w:pPr>
        <w:spacing w:after="0" w:line="240" w:lineRule="auto"/>
      </w:pPr>
      <w:r>
        <w:separator/>
      </w:r>
    </w:p>
  </w:endnote>
  <w:endnote w:type="continuationSeparator" w:id="0">
    <w:p w:rsidR="0028573D" w:rsidRDefault="0028573D" w:rsidP="00B8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3D" w:rsidRPr="00802F37" w:rsidRDefault="0028573D">
    <w:pPr>
      <w:pStyle w:val="Footer"/>
      <w:jc w:val="right"/>
      <w:rPr>
        <w:lang w:val="id-ID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2F37">
      <w:rPr>
        <w:noProof/>
      </w:rPr>
      <w:t>41</w:t>
    </w:r>
    <w:r>
      <w:fldChar w:fldCharType="end"/>
    </w:r>
  </w:p>
  <w:p w:rsidR="0028573D" w:rsidRDefault="0028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3D" w:rsidRDefault="0028573D" w:rsidP="00B87A58">
      <w:pPr>
        <w:spacing w:after="0" w:line="240" w:lineRule="auto"/>
      </w:pPr>
      <w:r>
        <w:separator/>
      </w:r>
    </w:p>
  </w:footnote>
  <w:footnote w:type="continuationSeparator" w:id="0">
    <w:p w:rsidR="0028573D" w:rsidRDefault="0028573D" w:rsidP="00B8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ECB"/>
    <w:multiLevelType w:val="hybridMultilevel"/>
    <w:tmpl w:val="CAB4FC3A"/>
    <w:lvl w:ilvl="0" w:tplc="1C28B4D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CF18D4"/>
    <w:multiLevelType w:val="hybridMultilevel"/>
    <w:tmpl w:val="2356ED4C"/>
    <w:lvl w:ilvl="0" w:tplc="EEDC0D8C">
      <w:start w:val="1"/>
      <w:numFmt w:val="decimal"/>
      <w:lvlText w:val="1.%1."/>
      <w:lvlJc w:val="left"/>
      <w:pPr>
        <w:ind w:left="4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431082D"/>
    <w:multiLevelType w:val="hybridMultilevel"/>
    <w:tmpl w:val="6358A83C"/>
    <w:lvl w:ilvl="0" w:tplc="0CFA368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6A2137"/>
    <w:multiLevelType w:val="hybridMultilevel"/>
    <w:tmpl w:val="741E01FC"/>
    <w:lvl w:ilvl="0" w:tplc="30405E64">
      <w:start w:val="1"/>
      <w:numFmt w:val="decimal"/>
      <w:lvlText w:val="2.2.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74688F"/>
    <w:multiLevelType w:val="hybridMultilevel"/>
    <w:tmpl w:val="A2E47428"/>
    <w:lvl w:ilvl="0" w:tplc="2054851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BAB4251"/>
    <w:multiLevelType w:val="hybridMultilevel"/>
    <w:tmpl w:val="DD86DE36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C1657D4"/>
    <w:multiLevelType w:val="hybridMultilevel"/>
    <w:tmpl w:val="58345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21B55"/>
    <w:multiLevelType w:val="hybridMultilevel"/>
    <w:tmpl w:val="1C1A7EF0"/>
    <w:lvl w:ilvl="0" w:tplc="76F2C19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0E0635D0"/>
    <w:multiLevelType w:val="hybridMultilevel"/>
    <w:tmpl w:val="7AEAD27C"/>
    <w:lvl w:ilvl="0" w:tplc="0409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1A87E27"/>
    <w:multiLevelType w:val="hybridMultilevel"/>
    <w:tmpl w:val="9E54ADF0"/>
    <w:lvl w:ilvl="0" w:tplc="050046E8">
      <w:start w:val="1"/>
      <w:numFmt w:val="decimal"/>
      <w:lvlText w:val="2.3.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DD716B"/>
    <w:multiLevelType w:val="hybridMultilevel"/>
    <w:tmpl w:val="FE5A6C62"/>
    <w:lvl w:ilvl="0" w:tplc="FA2621E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FC7C29"/>
    <w:multiLevelType w:val="multilevel"/>
    <w:tmpl w:val="15ACC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2217B91"/>
    <w:multiLevelType w:val="hybridMultilevel"/>
    <w:tmpl w:val="B0820F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EE0C26"/>
    <w:multiLevelType w:val="hybridMultilevel"/>
    <w:tmpl w:val="D22EC4F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4A5088D"/>
    <w:multiLevelType w:val="hybridMultilevel"/>
    <w:tmpl w:val="7C844D60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5894005"/>
    <w:multiLevelType w:val="hybridMultilevel"/>
    <w:tmpl w:val="9200A980"/>
    <w:lvl w:ilvl="0" w:tplc="1FDCBF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E359BC"/>
    <w:multiLevelType w:val="hybridMultilevel"/>
    <w:tmpl w:val="6C4AB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4F1AFE"/>
    <w:multiLevelType w:val="hybridMultilevel"/>
    <w:tmpl w:val="CA2C7B5C"/>
    <w:lvl w:ilvl="0" w:tplc="4D229DA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1A54C1D"/>
    <w:multiLevelType w:val="hybridMultilevel"/>
    <w:tmpl w:val="93E8CCD0"/>
    <w:lvl w:ilvl="0" w:tplc="C536634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50F4AFE"/>
    <w:multiLevelType w:val="hybridMultilevel"/>
    <w:tmpl w:val="16DAFDAC"/>
    <w:lvl w:ilvl="0" w:tplc="65B2CCFA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3A4D6909"/>
    <w:multiLevelType w:val="hybridMultilevel"/>
    <w:tmpl w:val="000E7B1A"/>
    <w:lvl w:ilvl="0" w:tplc="7DB4025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B2D6F32"/>
    <w:multiLevelType w:val="hybridMultilevel"/>
    <w:tmpl w:val="5E2A0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A4EFB"/>
    <w:multiLevelType w:val="hybridMultilevel"/>
    <w:tmpl w:val="93BADDEA"/>
    <w:lvl w:ilvl="0" w:tplc="0A0E0C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C9552AF"/>
    <w:multiLevelType w:val="hybridMultilevel"/>
    <w:tmpl w:val="156E8CF0"/>
    <w:lvl w:ilvl="0" w:tplc="75E669EC">
      <w:start w:val="1"/>
      <w:numFmt w:val="lowerLetter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4">
    <w:nsid w:val="3F154193"/>
    <w:multiLevelType w:val="hybridMultilevel"/>
    <w:tmpl w:val="7C728FA8"/>
    <w:lvl w:ilvl="0" w:tplc="6B16C1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1F87689"/>
    <w:multiLevelType w:val="hybridMultilevel"/>
    <w:tmpl w:val="D898E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12DB9"/>
    <w:multiLevelType w:val="hybridMultilevel"/>
    <w:tmpl w:val="4530D042"/>
    <w:lvl w:ilvl="0" w:tplc="9760CC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61D795D"/>
    <w:multiLevelType w:val="hybridMultilevel"/>
    <w:tmpl w:val="1E02BDBE"/>
    <w:lvl w:ilvl="0" w:tplc="D186832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4B5C4231"/>
    <w:multiLevelType w:val="hybridMultilevel"/>
    <w:tmpl w:val="E5162D9E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CCB3BDF"/>
    <w:multiLevelType w:val="hybridMultilevel"/>
    <w:tmpl w:val="E2D240AC"/>
    <w:lvl w:ilvl="0" w:tplc="E026D2C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E031CA4"/>
    <w:multiLevelType w:val="hybridMultilevel"/>
    <w:tmpl w:val="4650D6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17C4CA0"/>
    <w:multiLevelType w:val="hybridMultilevel"/>
    <w:tmpl w:val="C83E8C2E"/>
    <w:lvl w:ilvl="0" w:tplc="14AC817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4A7D87"/>
    <w:multiLevelType w:val="hybridMultilevel"/>
    <w:tmpl w:val="F91C4D48"/>
    <w:lvl w:ilvl="0" w:tplc="77626C6A">
      <w:start w:val="1"/>
      <w:numFmt w:val="decimal"/>
      <w:lvlText w:val="2.4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3FB06E2"/>
    <w:multiLevelType w:val="hybridMultilevel"/>
    <w:tmpl w:val="CC36DB8A"/>
    <w:lvl w:ilvl="0" w:tplc="17C0A10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323BCA"/>
    <w:multiLevelType w:val="hybridMultilevel"/>
    <w:tmpl w:val="C012EBD0"/>
    <w:lvl w:ilvl="0" w:tplc="ACE8C952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4BE5585"/>
    <w:multiLevelType w:val="hybridMultilevel"/>
    <w:tmpl w:val="55E6B7EE"/>
    <w:lvl w:ilvl="0" w:tplc="595CA98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579E03BC"/>
    <w:multiLevelType w:val="hybridMultilevel"/>
    <w:tmpl w:val="5D68C02E"/>
    <w:lvl w:ilvl="0" w:tplc="21A6527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DB65A72"/>
    <w:multiLevelType w:val="hybridMultilevel"/>
    <w:tmpl w:val="7ACC3F52"/>
    <w:lvl w:ilvl="0" w:tplc="25E4202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0804BB6"/>
    <w:multiLevelType w:val="hybridMultilevel"/>
    <w:tmpl w:val="8B6AF52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EE6575"/>
    <w:multiLevelType w:val="hybridMultilevel"/>
    <w:tmpl w:val="433E1908"/>
    <w:lvl w:ilvl="0" w:tplc="1174EF6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626328E2"/>
    <w:multiLevelType w:val="hybridMultilevel"/>
    <w:tmpl w:val="28582FEA"/>
    <w:lvl w:ilvl="0" w:tplc="4A284B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2B32C67"/>
    <w:multiLevelType w:val="hybridMultilevel"/>
    <w:tmpl w:val="B3543070"/>
    <w:lvl w:ilvl="0" w:tplc="CB18F3E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50120AA"/>
    <w:multiLevelType w:val="hybridMultilevel"/>
    <w:tmpl w:val="E086351E"/>
    <w:lvl w:ilvl="0" w:tplc="FDF684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5030246"/>
    <w:multiLevelType w:val="hybridMultilevel"/>
    <w:tmpl w:val="A7D893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A0609F"/>
    <w:multiLevelType w:val="hybridMultilevel"/>
    <w:tmpl w:val="5A469648"/>
    <w:lvl w:ilvl="0" w:tplc="E066279A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5">
    <w:nsid w:val="6BB7070D"/>
    <w:multiLevelType w:val="hybridMultilevel"/>
    <w:tmpl w:val="71E49954"/>
    <w:lvl w:ilvl="0" w:tplc="2FF658A0">
      <w:start w:val="1"/>
      <w:numFmt w:val="decimal"/>
      <w:lvlText w:val="2.5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CE446F2"/>
    <w:multiLevelType w:val="hybridMultilevel"/>
    <w:tmpl w:val="2F60C1B8"/>
    <w:lvl w:ilvl="0" w:tplc="3A16F0F2">
      <w:start w:val="1"/>
      <w:numFmt w:val="lowerLetter"/>
      <w:lvlText w:val="%1."/>
      <w:lvlJc w:val="left"/>
      <w:pPr>
        <w:ind w:left="5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47">
    <w:nsid w:val="70500693"/>
    <w:multiLevelType w:val="hybridMultilevel"/>
    <w:tmpl w:val="0EB45B26"/>
    <w:lvl w:ilvl="0" w:tplc="79EAA5D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16D29FB"/>
    <w:multiLevelType w:val="hybridMultilevel"/>
    <w:tmpl w:val="90F821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741F09CE"/>
    <w:multiLevelType w:val="hybridMultilevel"/>
    <w:tmpl w:val="EA46FEE4"/>
    <w:lvl w:ilvl="0" w:tplc="793438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75BD22FD"/>
    <w:multiLevelType w:val="hybridMultilevel"/>
    <w:tmpl w:val="42645F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88C552E"/>
    <w:multiLevelType w:val="hybridMultilevel"/>
    <w:tmpl w:val="D31800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7A1B26CA"/>
    <w:multiLevelType w:val="hybridMultilevel"/>
    <w:tmpl w:val="A3D80DAC"/>
    <w:lvl w:ilvl="0" w:tplc="53347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7A1E2BF5"/>
    <w:multiLevelType w:val="hybridMultilevel"/>
    <w:tmpl w:val="3C723F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7E1E2AD1"/>
    <w:multiLevelType w:val="hybridMultilevel"/>
    <w:tmpl w:val="E4460DD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4"/>
  </w:num>
  <w:num w:numId="5">
    <w:abstractNumId w:val="30"/>
  </w:num>
  <w:num w:numId="6">
    <w:abstractNumId w:val="17"/>
  </w:num>
  <w:num w:numId="7">
    <w:abstractNumId w:val="26"/>
  </w:num>
  <w:num w:numId="8">
    <w:abstractNumId w:val="16"/>
  </w:num>
  <w:num w:numId="9">
    <w:abstractNumId w:val="6"/>
  </w:num>
  <w:num w:numId="10">
    <w:abstractNumId w:val="32"/>
  </w:num>
  <w:num w:numId="11">
    <w:abstractNumId w:val="45"/>
  </w:num>
  <w:num w:numId="12">
    <w:abstractNumId w:val="20"/>
  </w:num>
  <w:num w:numId="13">
    <w:abstractNumId w:val="4"/>
  </w:num>
  <w:num w:numId="14">
    <w:abstractNumId w:val="38"/>
  </w:num>
  <w:num w:numId="15">
    <w:abstractNumId w:val="2"/>
  </w:num>
  <w:num w:numId="16">
    <w:abstractNumId w:val="8"/>
  </w:num>
  <w:num w:numId="17">
    <w:abstractNumId w:val="44"/>
  </w:num>
  <w:num w:numId="18">
    <w:abstractNumId w:val="52"/>
  </w:num>
  <w:num w:numId="19">
    <w:abstractNumId w:val="47"/>
  </w:num>
  <w:num w:numId="20">
    <w:abstractNumId w:val="27"/>
  </w:num>
  <w:num w:numId="21">
    <w:abstractNumId w:val="37"/>
  </w:num>
  <w:num w:numId="22">
    <w:abstractNumId w:val="46"/>
  </w:num>
  <w:num w:numId="23">
    <w:abstractNumId w:val="18"/>
  </w:num>
  <w:num w:numId="24">
    <w:abstractNumId w:val="39"/>
  </w:num>
  <w:num w:numId="25">
    <w:abstractNumId w:val="35"/>
  </w:num>
  <w:num w:numId="26">
    <w:abstractNumId w:val="40"/>
  </w:num>
  <w:num w:numId="27">
    <w:abstractNumId w:val="10"/>
  </w:num>
  <w:num w:numId="28">
    <w:abstractNumId w:val="28"/>
  </w:num>
  <w:num w:numId="29">
    <w:abstractNumId w:val="29"/>
  </w:num>
  <w:num w:numId="30">
    <w:abstractNumId w:val="33"/>
  </w:num>
  <w:num w:numId="31">
    <w:abstractNumId w:val="43"/>
  </w:num>
  <w:num w:numId="32">
    <w:abstractNumId w:val="34"/>
  </w:num>
  <w:num w:numId="33">
    <w:abstractNumId w:val="3"/>
  </w:num>
  <w:num w:numId="34">
    <w:abstractNumId w:val="9"/>
  </w:num>
  <w:num w:numId="35">
    <w:abstractNumId w:val="51"/>
  </w:num>
  <w:num w:numId="36">
    <w:abstractNumId w:val="12"/>
  </w:num>
  <w:num w:numId="37">
    <w:abstractNumId w:val="53"/>
  </w:num>
  <w:num w:numId="38">
    <w:abstractNumId w:val="50"/>
  </w:num>
  <w:num w:numId="39">
    <w:abstractNumId w:val="31"/>
  </w:num>
  <w:num w:numId="40">
    <w:abstractNumId w:val="15"/>
  </w:num>
  <w:num w:numId="41">
    <w:abstractNumId w:val="22"/>
  </w:num>
  <w:num w:numId="42">
    <w:abstractNumId w:val="41"/>
  </w:num>
  <w:num w:numId="43">
    <w:abstractNumId w:val="36"/>
  </w:num>
  <w:num w:numId="44">
    <w:abstractNumId w:val="42"/>
  </w:num>
  <w:num w:numId="45">
    <w:abstractNumId w:val="19"/>
  </w:num>
  <w:num w:numId="46">
    <w:abstractNumId w:val="7"/>
  </w:num>
  <w:num w:numId="47">
    <w:abstractNumId w:val="0"/>
  </w:num>
  <w:num w:numId="48">
    <w:abstractNumId w:val="23"/>
  </w:num>
  <w:num w:numId="49">
    <w:abstractNumId w:val="48"/>
  </w:num>
  <w:num w:numId="50">
    <w:abstractNumId w:val="21"/>
  </w:num>
  <w:num w:numId="51">
    <w:abstractNumId w:val="54"/>
  </w:num>
  <w:num w:numId="52">
    <w:abstractNumId w:val="25"/>
  </w:num>
  <w:num w:numId="53">
    <w:abstractNumId w:val="49"/>
  </w:num>
  <w:num w:numId="54">
    <w:abstractNumId w:val="24"/>
  </w:num>
  <w:num w:numId="55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9C"/>
    <w:rsid w:val="0005764C"/>
    <w:rsid w:val="00100E85"/>
    <w:rsid w:val="0014599C"/>
    <w:rsid w:val="0015782D"/>
    <w:rsid w:val="00182DC6"/>
    <w:rsid w:val="00190694"/>
    <w:rsid w:val="002700EB"/>
    <w:rsid w:val="00271D1A"/>
    <w:rsid w:val="0027205C"/>
    <w:rsid w:val="0028573D"/>
    <w:rsid w:val="002B21D4"/>
    <w:rsid w:val="00304D75"/>
    <w:rsid w:val="003057AC"/>
    <w:rsid w:val="00355AFB"/>
    <w:rsid w:val="003D4879"/>
    <w:rsid w:val="00434B6E"/>
    <w:rsid w:val="00457A12"/>
    <w:rsid w:val="004866EC"/>
    <w:rsid w:val="005079DC"/>
    <w:rsid w:val="005312DE"/>
    <w:rsid w:val="005D108F"/>
    <w:rsid w:val="005E4A45"/>
    <w:rsid w:val="00627229"/>
    <w:rsid w:val="006364E9"/>
    <w:rsid w:val="006A0ED4"/>
    <w:rsid w:val="007044AE"/>
    <w:rsid w:val="007857EA"/>
    <w:rsid w:val="007B0FD0"/>
    <w:rsid w:val="007B7AC1"/>
    <w:rsid w:val="007D6BD4"/>
    <w:rsid w:val="007F55B6"/>
    <w:rsid w:val="00802F37"/>
    <w:rsid w:val="00811AF9"/>
    <w:rsid w:val="008366F5"/>
    <w:rsid w:val="00954E80"/>
    <w:rsid w:val="0097693F"/>
    <w:rsid w:val="009B0951"/>
    <w:rsid w:val="00A215D9"/>
    <w:rsid w:val="00A27DE5"/>
    <w:rsid w:val="00A303AD"/>
    <w:rsid w:val="00A45EED"/>
    <w:rsid w:val="00A548C3"/>
    <w:rsid w:val="00A93CC0"/>
    <w:rsid w:val="00AD4FDD"/>
    <w:rsid w:val="00AE0FB6"/>
    <w:rsid w:val="00B24602"/>
    <w:rsid w:val="00B37DE6"/>
    <w:rsid w:val="00B436C0"/>
    <w:rsid w:val="00B876EE"/>
    <w:rsid w:val="00B87A58"/>
    <w:rsid w:val="00B909F7"/>
    <w:rsid w:val="00C73904"/>
    <w:rsid w:val="00C93B1E"/>
    <w:rsid w:val="00CA5940"/>
    <w:rsid w:val="00CD5256"/>
    <w:rsid w:val="00CD7CFE"/>
    <w:rsid w:val="00CE2B26"/>
    <w:rsid w:val="00D04E90"/>
    <w:rsid w:val="00D17BAF"/>
    <w:rsid w:val="00DA426D"/>
    <w:rsid w:val="00DD32D4"/>
    <w:rsid w:val="00E006FE"/>
    <w:rsid w:val="00E251F8"/>
    <w:rsid w:val="00E56023"/>
    <w:rsid w:val="00E76891"/>
    <w:rsid w:val="00E94CEF"/>
    <w:rsid w:val="00ED0437"/>
    <w:rsid w:val="00EF331E"/>
    <w:rsid w:val="00F51CF9"/>
    <w:rsid w:val="00F641F4"/>
    <w:rsid w:val="00F66381"/>
    <w:rsid w:val="00F81133"/>
    <w:rsid w:val="00F905B7"/>
    <w:rsid w:val="00FA1B73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4DC8E002-EDBB-4424-A202-93447D3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9C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9C"/>
    <w:pPr>
      <w:ind w:left="720"/>
      <w:contextualSpacing/>
    </w:pPr>
  </w:style>
  <w:style w:type="table" w:styleId="TableGrid">
    <w:name w:val="Table Grid"/>
    <w:basedOn w:val="TableNormal"/>
    <w:uiPriority w:val="39"/>
    <w:rsid w:val="0014599C"/>
    <w:pPr>
      <w:spacing w:after="0" w:line="240" w:lineRule="auto"/>
    </w:pPr>
    <w:rPr>
      <w:rFonts w:eastAsiaTheme="minorEastAsia" w:cs="Times New Roman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31E"/>
    <w:rPr>
      <w:rFonts w:ascii="Segoe UI" w:hAnsi="Segoe UI" w:cs="Segoe UI"/>
      <w:sz w:val="18"/>
      <w:szCs w:val="18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B8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A58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B8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A58"/>
    <w:rPr>
      <w:rFonts w:cs="Times New Roman"/>
      <w:lang w:val="en-US" w:eastAsia="x-none"/>
    </w:rPr>
  </w:style>
  <w:style w:type="character" w:customStyle="1" w:styleId="fontstyle01">
    <w:name w:val="fontstyle01"/>
    <w:rsid w:val="007D6BD4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E0FB6"/>
    <w:rPr>
      <w:rFonts w:cs="Times New Roman"/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AE0FB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E0FB6"/>
    <w:pPr>
      <w:spacing w:after="0" w:line="240" w:lineRule="auto"/>
    </w:pPr>
    <w:rPr>
      <w:rFonts w:eastAsia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E0FB6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FB6"/>
    <w:rPr>
      <w:rFonts w:eastAsiaTheme="minorEastAsia" w:cs="Times New Roman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AE0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2018-06-15T15:54:00Z</cp:lastPrinted>
  <dcterms:created xsi:type="dcterms:W3CDTF">2018-07-17T09:38:00Z</dcterms:created>
  <dcterms:modified xsi:type="dcterms:W3CDTF">2018-07-17T09:41:00Z</dcterms:modified>
</cp:coreProperties>
</file>